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Eric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RXSIGHT,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COLUMBIA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RxSight,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RXST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77"/>
        <w:spacing w:after="0"/>
        <w:rPr>
          <w:sz w:val="20"/>
          <w:szCs w:val="20"/>
          <w:color w:val="auto"/>
        </w:rPr>
      </w:pPr>
      <w:r>
        <w:rPr>
          <w:rFonts w:ascii="Times New Roman" w:cs="Times New Roman" w:eastAsia="Times New Roman" w:hAnsi="Times New Roman"/>
          <w:sz w:val="17"/>
          <w:szCs w:val="17"/>
          <w:color w:val="0000FF"/>
        </w:rPr>
        <w:t>See remarks</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ALISO VIEJO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92656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02/27/2026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32,218</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32,218</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32,218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(the "Plan")) through each applicable date, one-sixth (1/6th) of the RSUs subject to the award shall vest on the first Trading Day (as defined in the Plan) on or after each of August 31, 2026, February 28, 2027, August 31, 2027, February 28, 2028, August 31, 2028 and February 28, 2029.</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Chief Business Development Officer</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Jim Schindler,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5" w:lineRule="exact"/>
        <w:rPr>
          <w:sz w:val="20"/>
          <w:szCs w:val="20"/>
          <w:color w:val="auto"/>
        </w:rPr>
      </w:pPr>
    </w:p>
    <w:p>
      <w:pPr>
        <w:jc w:val="both"/>
        <w:ind w:right="20" w:firstLine="732"/>
        <w:spacing w:after="0" w:line="250"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32" w:lineRule="exact"/>
        <w:rPr>
          <w:sz w:val="20"/>
          <w:szCs w:val="20"/>
          <w:color w:val="auto"/>
        </w:rPr>
      </w:pPr>
    </w:p>
    <w:p>
      <w:pPr>
        <w:jc w:val="both"/>
        <w:ind w:firstLine="735"/>
        <w:spacing w:after="0" w:line="247"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22"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167" w:lineRule="exact"/>
        <w:rPr>
          <w:sz w:val="20"/>
          <w:szCs w:val="20"/>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11" w:lineRule="exact"/>
        <w:rPr>
          <w:rFonts w:ascii="Times New Roman" w:cs="Times New Roman" w:eastAsia="Times New Roman" w:hAnsi="Times New Roman"/>
          <w:sz w:val="18"/>
          <w:szCs w:val="18"/>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98"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27"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28"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32"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882650</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23,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Eric Weinberg</w:t>
      </w:r>
    </w:p>
    <w:p>
      <w:pPr>
        <w:spacing w:after="0" w:line="1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Eric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2430145</wp:posOffset>
            </wp:positionV>
            <wp:extent cx="69932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5814"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2026-03-03T19:22:21Z</dcterms:created>
  <dcterms:modified xsi:type="dcterms:W3CDTF">2026-03-03T19:22:21Z</dcterms:modified>
</cp:coreProperties>
</file>