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824"/>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3544"/>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04"/>
        <w:spacing w:after="0"/>
        <w:rPr>
          <w:sz w:val="20"/>
          <w:szCs w:val="20"/>
          <w:color w:val="auto"/>
        </w:rPr>
      </w:pPr>
      <w:r>
        <w:rPr>
          <w:rFonts w:ascii="Arial" w:cs="Arial" w:eastAsia="Arial" w:hAnsi="Arial"/>
          <w:sz w:val="22"/>
          <w:szCs w:val="22"/>
          <w:b w:val="1"/>
          <w:bCs w:val="1"/>
          <w:color w:val="auto"/>
        </w:rPr>
        <w:t>(Amendment No. __)</w:t>
      </w:r>
      <w:r>
        <w:rPr>
          <w:rFonts w:ascii="Arial" w:cs="Arial" w:eastAsia="Arial" w:hAnsi="Arial"/>
          <w:sz w:val="18"/>
          <w:szCs w:val="18"/>
          <w:b w:val="1"/>
          <w:bCs w:val="1"/>
          <w:color w:val="auto"/>
        </w:rPr>
        <w:t>1</w:t>
      </w:r>
    </w:p>
    <w:p>
      <w:pPr>
        <w:spacing w:after="0" w:line="182" w:lineRule="exact"/>
        <w:rPr>
          <w:sz w:val="24"/>
          <w:szCs w:val="24"/>
          <w:color w:val="auto"/>
        </w:rPr>
      </w:pPr>
    </w:p>
    <w:p>
      <w:pPr>
        <w:ind w:left="24"/>
        <w:spacing w:after="0"/>
        <w:rPr>
          <w:sz w:val="20"/>
          <w:szCs w:val="20"/>
          <w:color w:val="auto"/>
        </w:rPr>
      </w:pPr>
      <w:r>
        <w:rPr>
          <w:rFonts w:ascii="Arial" w:cs="Arial" w:eastAsia="Arial" w:hAnsi="Arial"/>
          <w:sz w:val="21"/>
          <w:szCs w:val="21"/>
          <w:b w:val="1"/>
          <w:bCs w:val="1"/>
          <w:color w:val="auto"/>
        </w:rPr>
        <w:t>INFORMATION TO BE INCLUDED IN STATEMENTS FILED PURSUANT TO RULES 13d-1(b), (c), AND (d) AND</w:t>
      </w:r>
    </w:p>
    <w:p>
      <w:pPr>
        <w:spacing w:after="0" w:line="26"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AMENDMENTS THERETO FILED PURSUANT TO RULE 13d-2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3"/>
        <w:spacing w:after="0"/>
        <w:rPr>
          <w:sz w:val="20"/>
          <w:szCs w:val="20"/>
          <w:color w:val="auto"/>
        </w:rPr>
      </w:pPr>
      <w:r>
        <w:rPr>
          <w:rFonts w:ascii="Arial" w:cs="Arial" w:eastAsia="Arial" w:hAnsi="Arial"/>
          <w:sz w:val="40"/>
          <w:szCs w:val="40"/>
          <w:b w:val="1"/>
          <w:bCs w:val="1"/>
          <w:color w:val="auto"/>
        </w:rPr>
        <w:t>RXSIGHT, INC.</w:t>
      </w:r>
    </w:p>
    <w:p>
      <w:pPr>
        <w:spacing w:after="0" w:line="35"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78349D107</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July 29, 2021</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4"/>
          <w:szCs w:val="24"/>
          <w:color w:val="auto"/>
        </w:rPr>
      </w:pPr>
    </w:p>
    <w:p>
      <w:pPr>
        <w:ind w:left="424" w:right="40" w:hanging="424"/>
        <w:spacing w:after="0" w:line="308" w:lineRule="auto"/>
        <w:tabs>
          <w:tab w:leader="none" w:pos="424" w:val="left"/>
        </w:tabs>
        <w:numPr>
          <w:ilvl w:val="0"/>
          <w:numId w:val="3"/>
        </w:numPr>
        <w:rPr>
          <w:rFonts w:ascii="Arial" w:cs="Arial" w:eastAsia="Arial" w:hAnsi="Arial"/>
          <w:sz w:val="14"/>
          <w:szCs w:val="14"/>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10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517" w:right="479" w:bottom="1440" w:gutter="0" w:footer="0" w:header="0"/>
        </w:sectPr>
      </w:pPr>
    </w:p>
    <w:bookmarkStart w:id="1" w:name="page2"/>
    <w:bookmarkEnd w:id="1"/>
    <w:p>
      <w:pPr>
        <w:spacing w:after="0"/>
        <w:tabs>
          <w:tab w:leader="none" w:pos="556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78349D107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7</w:t>
      </w:r>
    </w:p>
    <w:p>
      <w:pPr>
        <w:spacing w:after="0" w:line="270" w:lineRule="exact"/>
        <w:rPr>
          <w:sz w:val="20"/>
          <w:szCs w:val="20"/>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786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78612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I.R.S. IDENTIFICATION NOS. OF ABOVE PERSONS (ENTITIES ONLY).</w:t>
      </w:r>
    </w:p>
    <w:p>
      <w:pPr>
        <w:spacing w:after="0" w:line="252" w:lineRule="exact"/>
        <w:rPr>
          <w:sz w:val="20"/>
          <w:szCs w:val="20"/>
          <w:color w:val="auto"/>
        </w:rPr>
      </w:pPr>
    </w:p>
    <w:p>
      <w:pPr>
        <w:ind w:left="560" w:right="180"/>
        <w:spacing w:after="0" w:line="266" w:lineRule="auto"/>
        <w:rPr>
          <w:sz w:val="20"/>
          <w:szCs w:val="20"/>
          <w:color w:val="auto"/>
        </w:rPr>
      </w:pPr>
      <w:r>
        <w:rPr>
          <w:rFonts w:ascii="Arial" w:cs="Arial" w:eastAsia="Arial" w:hAnsi="Arial"/>
          <w:sz w:val="18"/>
          <w:szCs w:val="18"/>
          <w:color w:val="auto"/>
        </w:rPr>
        <w:t>Richard M. Wolfen, in his individual capacity; in his capacity as trustee of the foundation and trusts described in this filing; and in his capacity as executor of the estate described in this filing.</w:t>
      </w:r>
    </w:p>
    <w:p>
      <w:pPr>
        <w:ind w:left="660" w:hanging="41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6700" w:hanging="417"/>
        <w:spacing w:after="0" w:line="40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1" w:lineRule="exact"/>
        <w:rPr>
          <w:rFonts w:ascii="Arial" w:cs="Arial" w:eastAsia="Arial" w:hAnsi="Arial"/>
          <w:sz w:val="18"/>
          <w:szCs w:val="18"/>
          <w:color w:val="auto"/>
        </w:rPr>
      </w:pPr>
    </w:p>
    <w:p>
      <w:pPr>
        <w:ind w:left="1740" w:hanging="435"/>
        <w:spacing w:after="0"/>
        <w:tabs>
          <w:tab w:leader="none" w:pos="1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1,827,349</w:t>
            </w: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1,827,349</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0" w:right="3820" w:hanging="417"/>
        <w:spacing w:after="0" w:line="406"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1,827,349</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0" w:hanging="50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60" w:right="380"/>
        <w:spacing w:after="0" w:line="266" w:lineRule="auto"/>
        <w:rPr>
          <w:sz w:val="20"/>
          <w:szCs w:val="20"/>
          <w:color w:val="auto"/>
        </w:rPr>
      </w:pPr>
      <w:r>
        <w:rPr>
          <w:rFonts w:ascii="Arial" w:cs="Arial" w:eastAsia="Arial" w:hAnsi="Arial"/>
          <w:sz w:val="18"/>
          <w:szCs w:val="18"/>
          <w:color w:val="auto"/>
        </w:rPr>
        <w:t>6.7% based on 27,353,915 shares of Common Stock outstanding as of October 29, 2021, as reported by the Issuer in its Quarterly Report on Form 10-Q for the quarterly period ended September 30, 2021.</w:t>
      </w:r>
    </w:p>
    <w:p>
      <w:pPr>
        <w:ind w:left="660" w:right="7860" w:hanging="507"/>
        <w:spacing w:after="0" w:line="545" w:lineRule="auto"/>
        <w:tabs>
          <w:tab w:leader="none" w:pos="657"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7"/>
          <w:szCs w:val="17"/>
          <w:color w:val="auto"/>
        </w:rPr>
        <w:t>SEE INSTRUCTIONS BEFORE FILLING OUT!</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556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78349D107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7</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color w:val="auto"/>
        </w:rPr>
        <w:t>The name of the issuer is RxSIGHT, INC.</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The address of the principal executive offices of the issuer is 100 Columbia, Aliso Viejo, California 92656.</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21" w:lineRule="exact"/>
        <w:rPr>
          <w:sz w:val="20"/>
          <w:szCs w:val="20"/>
          <w:color w:val="auto"/>
        </w:rPr>
      </w:pPr>
    </w:p>
    <w:p>
      <w:pPr>
        <w:ind w:left="1100" w:right="360"/>
        <w:spacing w:after="0" w:line="277" w:lineRule="auto"/>
        <w:rPr>
          <w:sz w:val="20"/>
          <w:szCs w:val="20"/>
          <w:color w:val="auto"/>
        </w:rPr>
      </w:pPr>
      <w:r>
        <w:rPr>
          <w:rFonts w:ascii="Arial" w:cs="Arial" w:eastAsia="Arial" w:hAnsi="Arial"/>
          <w:sz w:val="18"/>
          <w:szCs w:val="18"/>
          <w:color w:val="auto"/>
        </w:rPr>
        <w:t>This statement on Schedule 13G is being filed pursuant to Rule 13d-1(d) under the Securities Exchange Act of 1934, as amended, by Richard M. Wolfen (the “Reporting Person”).</w:t>
      </w:r>
    </w:p>
    <w:p>
      <w:pPr>
        <w:spacing w:after="0" w:line="7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address of the Reporting Person is 919 North Roxbury Drive, Beverly Hills, CA 90210.</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7"/>
          <w:szCs w:val="17"/>
          <w:color w:val="auto"/>
        </w:rPr>
        <w:t>Citizenship: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Reporting Person is a citizen of the United States.</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Common Stock, par value $0.001 per share (“Common Stock”)</w:t>
      </w:r>
    </w:p>
    <w:p>
      <w:pPr>
        <w:spacing w:after="0" w:line="1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78349D107</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331" w:lineRule="exact"/>
        <w:rPr>
          <w:sz w:val="20"/>
          <w:szCs w:val="20"/>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556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78349D107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7</w:t>
      </w:r>
    </w:p>
    <w:p>
      <w:pPr>
        <w:spacing w:after="0" w:line="331" w:lineRule="exact"/>
        <w:rPr>
          <w:sz w:val="20"/>
          <w:szCs w:val="20"/>
          <w:color w:val="auto"/>
        </w:rPr>
      </w:pPr>
    </w:p>
    <w:p>
      <w:pPr>
        <w:ind w:left="1420" w:hanging="317"/>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20" w:right="80" w:hanging="617"/>
        <w:spacing w:after="0" w:line="239" w:lineRule="exact"/>
        <w:tabs>
          <w:tab w:leader="none" w:pos="1437"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Reporting Person may be deemed to beneficially own 1,827,349 shares of Common Stock, which includes:</w:t>
      </w:r>
    </w:p>
    <w:p>
      <w:pPr>
        <w:spacing w:after="0" w:line="360" w:lineRule="exact"/>
        <w:rPr>
          <w:sz w:val="20"/>
          <w:szCs w:val="20"/>
          <w:color w:val="auto"/>
        </w:rPr>
      </w:pPr>
    </w:p>
    <w:p>
      <w:pPr>
        <w:ind w:left="1300" w:hanging="47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105,117 shares of Common Stock held directly by the Reporting Person;</w:t>
      </w:r>
    </w:p>
    <w:p>
      <w:pPr>
        <w:spacing w:after="0" w:line="117" w:lineRule="exact"/>
        <w:rPr>
          <w:rFonts w:ascii="Arial" w:cs="Arial" w:eastAsia="Arial" w:hAnsi="Arial"/>
          <w:sz w:val="18"/>
          <w:szCs w:val="18"/>
          <w:color w:val="auto"/>
        </w:rPr>
      </w:pPr>
    </w:p>
    <w:p>
      <w:pPr>
        <w:ind w:left="1300" w:right="1020" w:hanging="47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5,124 shares of Common Stock owned by the Karen Africk Wolfen 2020 Annuity Trust RxSight, of which the Reporting Person is the sole trustee;</w:t>
      </w:r>
    </w:p>
    <w:p>
      <w:pPr>
        <w:spacing w:after="0" w:line="62" w:lineRule="exact"/>
        <w:rPr>
          <w:rFonts w:ascii="Arial" w:cs="Arial" w:eastAsia="Arial" w:hAnsi="Arial"/>
          <w:sz w:val="18"/>
          <w:szCs w:val="18"/>
          <w:color w:val="auto"/>
        </w:rPr>
      </w:pPr>
    </w:p>
    <w:p>
      <w:pPr>
        <w:ind w:left="1300" w:right="1160" w:hanging="47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5,124 shares of Common Stock owned by the Richard M. Wolfen 2020 Annuity Trust RxSight, of which the Reporting Person is the sole trustee;</w:t>
      </w:r>
    </w:p>
    <w:p>
      <w:pPr>
        <w:spacing w:after="0" w:line="62" w:lineRule="exact"/>
        <w:rPr>
          <w:rFonts w:ascii="Arial" w:cs="Arial" w:eastAsia="Arial" w:hAnsi="Arial"/>
          <w:sz w:val="18"/>
          <w:szCs w:val="18"/>
          <w:color w:val="auto"/>
        </w:rPr>
      </w:pPr>
    </w:p>
    <w:p>
      <w:pPr>
        <w:ind w:left="1300" w:right="1000" w:hanging="47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56,281 shares of Common Stock owned by the Cynthia R. Scott Trust Dated July 1, 2008, of which the Reporting Person is the sole trustee;</w:t>
      </w:r>
    </w:p>
    <w:p>
      <w:pPr>
        <w:spacing w:after="0" w:line="62" w:lineRule="exact"/>
        <w:rPr>
          <w:rFonts w:ascii="Arial" w:cs="Arial" w:eastAsia="Arial" w:hAnsi="Arial"/>
          <w:sz w:val="18"/>
          <w:szCs w:val="18"/>
          <w:color w:val="auto"/>
        </w:rPr>
      </w:pPr>
    </w:p>
    <w:p>
      <w:pPr>
        <w:ind w:left="1300" w:right="980" w:hanging="47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56,281 shares of Common Stock owned by the Lawrence P. Wolfen Testamentary Trust, of which the Reporting Person is the sole trustee;</w:t>
      </w:r>
    </w:p>
    <w:p>
      <w:pPr>
        <w:spacing w:after="0" w:line="62" w:lineRule="exact"/>
        <w:rPr>
          <w:rFonts w:ascii="Arial" w:cs="Arial" w:eastAsia="Arial" w:hAnsi="Arial"/>
          <w:sz w:val="18"/>
          <w:szCs w:val="18"/>
          <w:color w:val="auto"/>
        </w:rPr>
      </w:pPr>
    </w:p>
    <w:p>
      <w:pPr>
        <w:ind w:left="1300" w:right="980" w:hanging="47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24,233 shares of Common Stock owned by the James A. Wolfen 2008 Trust Dated May 19, 2008, of which the Reporting Person is the sole trustee;</w:t>
      </w:r>
    </w:p>
    <w:p>
      <w:pPr>
        <w:spacing w:after="0" w:line="62" w:lineRule="exact"/>
        <w:rPr>
          <w:rFonts w:ascii="Arial" w:cs="Arial" w:eastAsia="Arial" w:hAnsi="Arial"/>
          <w:sz w:val="18"/>
          <w:szCs w:val="18"/>
          <w:color w:val="auto"/>
        </w:rPr>
      </w:pPr>
    </w:p>
    <w:p>
      <w:pPr>
        <w:ind w:left="1300" w:right="1420" w:hanging="47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17,436 shares of Common Stock owned by the estate of Mary G. Wolfen, of which the Reporting Person is the sole executor;</w:t>
      </w:r>
    </w:p>
    <w:p>
      <w:pPr>
        <w:spacing w:after="0" w:line="62" w:lineRule="exact"/>
        <w:rPr>
          <w:rFonts w:ascii="Arial" w:cs="Arial" w:eastAsia="Arial" w:hAnsi="Arial"/>
          <w:sz w:val="18"/>
          <w:szCs w:val="18"/>
          <w:color w:val="auto"/>
        </w:rPr>
      </w:pPr>
    </w:p>
    <w:p>
      <w:pPr>
        <w:ind w:left="1300" w:right="1280" w:hanging="47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17,081 shares of Common Stock owned by the Mary G. Wolfen 2020 Annuity Trust RxSight, of which the Reporting Person is the sole trustee;</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556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78349D107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7</w:t>
      </w:r>
    </w:p>
    <w:p>
      <w:pPr>
        <w:spacing w:after="0" w:line="256" w:lineRule="exact"/>
        <w:rPr>
          <w:sz w:val="20"/>
          <w:szCs w:val="20"/>
          <w:color w:val="auto"/>
        </w:rPr>
      </w:pPr>
    </w:p>
    <w:p>
      <w:pPr>
        <w:ind w:left="2040" w:right="460" w:hanging="384"/>
        <w:spacing w:after="0" w:line="277" w:lineRule="auto"/>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17,081 shares of Common Stock owned by the Werner F. Wolfen 2020 Annuity Trust RxSight, of which the Reporting Person is the sole trustee;</w:t>
      </w:r>
    </w:p>
    <w:p>
      <w:pPr>
        <w:spacing w:after="0" w:line="62" w:lineRule="exact"/>
        <w:rPr>
          <w:rFonts w:ascii="Arial" w:cs="Arial" w:eastAsia="Arial" w:hAnsi="Arial"/>
          <w:sz w:val="18"/>
          <w:szCs w:val="18"/>
          <w:color w:val="auto"/>
        </w:rPr>
      </w:pPr>
    </w:p>
    <w:p>
      <w:pPr>
        <w:ind w:left="2040" w:right="480" w:hanging="384"/>
        <w:spacing w:after="0" w:line="277" w:lineRule="auto"/>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137,025 shares of Common Stock owned by the Wolfen Family Foundation, of which the Reporting Person is the sole trustee; and</w:t>
      </w:r>
    </w:p>
    <w:p>
      <w:pPr>
        <w:spacing w:after="0" w:line="62" w:lineRule="exact"/>
        <w:rPr>
          <w:rFonts w:ascii="Arial" w:cs="Arial" w:eastAsia="Arial" w:hAnsi="Arial"/>
          <w:sz w:val="18"/>
          <w:szCs w:val="18"/>
          <w:color w:val="auto"/>
        </w:rPr>
      </w:pPr>
    </w:p>
    <w:p>
      <w:pPr>
        <w:ind w:left="2040" w:right="400" w:hanging="384"/>
        <w:spacing w:after="0" w:line="277" w:lineRule="auto"/>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1,386,566 shares of Common Stock owned by the Wolfen Revocable Trust dated July 22, 2002, of which the Reporting Person is the sole trustee.</w:t>
      </w:r>
    </w:p>
    <w:p>
      <w:pPr>
        <w:spacing w:after="0" w:line="75"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6.7% based on 27,353,915 shares of Common Stock outstanding as of October 29, 2021, as reported by the Issuer in its Quarterly Report on Form 10-Q for the quarterly period ended September 30, 2021.</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60" w:lineRule="exact"/>
        <w:rPr>
          <w:rFonts w:ascii="Arial" w:cs="Arial" w:eastAsia="Arial" w:hAnsi="Arial"/>
          <w:sz w:val="18"/>
          <w:szCs w:val="18"/>
          <w:color w:val="auto"/>
        </w:rPr>
      </w:pPr>
    </w:p>
    <w:p>
      <w:pPr>
        <w:ind w:left="2040" w:hanging="384"/>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1,827,349.</w:t>
      </w:r>
    </w:p>
    <w:p>
      <w:pPr>
        <w:spacing w:after="0" w:line="117" w:lineRule="exact"/>
        <w:rPr>
          <w:rFonts w:ascii="Arial" w:cs="Arial" w:eastAsia="Arial" w:hAnsi="Arial"/>
          <w:sz w:val="18"/>
          <w:szCs w:val="18"/>
          <w:color w:val="auto"/>
        </w:rPr>
      </w:pPr>
    </w:p>
    <w:p>
      <w:pPr>
        <w:ind w:left="2040" w:hanging="384"/>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17" w:lineRule="exact"/>
        <w:rPr>
          <w:rFonts w:ascii="Arial" w:cs="Arial" w:eastAsia="Arial" w:hAnsi="Arial"/>
          <w:sz w:val="18"/>
          <w:szCs w:val="18"/>
          <w:color w:val="auto"/>
        </w:rPr>
      </w:pPr>
    </w:p>
    <w:p>
      <w:pPr>
        <w:ind w:left="2040" w:hanging="384"/>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1,827,349.</w:t>
      </w:r>
    </w:p>
    <w:p>
      <w:pPr>
        <w:spacing w:after="0" w:line="117" w:lineRule="exact"/>
        <w:rPr>
          <w:rFonts w:ascii="Arial" w:cs="Arial" w:eastAsia="Arial" w:hAnsi="Arial"/>
          <w:sz w:val="18"/>
          <w:szCs w:val="18"/>
          <w:color w:val="auto"/>
        </w:rPr>
      </w:pPr>
    </w:p>
    <w:p>
      <w:pPr>
        <w:ind w:left="2040" w:hanging="384"/>
        <w:spacing w:after="0"/>
        <w:tabs>
          <w:tab w:leader="none" w:pos="2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CUSIP No. 78349D107</w:t>
            </w:r>
          </w:p>
        </w:tc>
        <w:tc>
          <w:tcPr>
            <w:tcW w:w="4180" w:type="dxa"/>
            <w:vAlign w:val="bottom"/>
          </w:tcPr>
          <w:p>
            <w:pPr>
              <w:ind w:left="1720"/>
              <w:spacing w:after="0"/>
              <w:rPr>
                <w:sz w:val="20"/>
                <w:szCs w:val="20"/>
                <w:color w:val="auto"/>
              </w:rPr>
            </w:pPr>
            <w:r>
              <w:rPr>
                <w:rFonts w:ascii="Arial" w:cs="Arial" w:eastAsia="Arial" w:hAnsi="Arial"/>
                <w:sz w:val="18"/>
                <w:szCs w:val="18"/>
                <w:b w:val="1"/>
                <w:bCs w:val="1"/>
                <w:color w:val="auto"/>
              </w:rPr>
              <w:t>13G</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w w:val="86"/>
              </w:rPr>
              <w:t>Page 6 of 7</w:t>
            </w:r>
          </w:p>
        </w:tc>
      </w:tr>
      <w:tr>
        <w:trPr>
          <w:trHeight w:val="459"/>
        </w:trPr>
        <w:tc>
          <w:tcPr>
            <w:tcW w:w="8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3000" w:type="dxa"/>
            <w:vAlign w:val="bottom"/>
          </w:tcPr>
          <w:p>
            <w:pPr>
              <w:ind w:left="220"/>
              <w:spacing w:after="0"/>
              <w:rPr>
                <w:sz w:val="20"/>
                <w:szCs w:val="20"/>
                <w:color w:val="auto"/>
              </w:rPr>
            </w:pPr>
            <w:r>
              <w:rPr>
                <w:rFonts w:ascii="Arial" w:cs="Arial" w:eastAsia="Arial" w:hAnsi="Arial"/>
                <w:sz w:val="18"/>
                <w:szCs w:val="18"/>
                <w:b w:val="1"/>
                <w:bCs w:val="1"/>
                <w:color w:val="auto"/>
              </w:rPr>
              <w:t>Certifications</w:t>
            </w:r>
          </w:p>
        </w:tc>
        <w:tc>
          <w:tcPr>
            <w:tcW w:w="418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556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78349D107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Richard M. Wolfen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Richard M. Wolfen, in his individual capacity; in his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capacity as trustee of the foundation and trusts referenced</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above; and in his capacity as executor of the estate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referenced above.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lvl w:ilvl="1">
      <w:lvlJc w:val="left"/>
      <w:lvlText w:val="%2."/>
      <w:numFmt w:val="decimal"/>
      <w:start w:val="5"/>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
      <w:numFmt w:val="bullet"/>
      <w:start w:val="1"/>
    </w:lvl>
    <w:lvl w:ilvl="1">
      <w:lvlJc w:val="left"/>
      <w:lvlText w:val="%2."/>
      <w:numFmt w:val="decimal"/>
      <w:start w:val="12"/>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7"/>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lowerLetter"/>
      <w:start w:val="1"/>
    </w:lvl>
    <w:lvl w:ilvl="1">
      <w:lvlJc w:val="left"/>
      <w:lvlText w:val="(%2)"/>
      <w:numFmt w:val="lowerRoman"/>
      <w:start w:val="9"/>
    </w:lvl>
  </w:abstractNum>
  <w:abstractNum w:abstractNumId="13">
    <w:nsid w:val="DED7263"/>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2022-02-14T13:49:01Z</dcterms:created>
  <dcterms:modified xsi:type="dcterms:W3CDTF">2022-02-14T13:49:01Z</dcterms:modified>
</cp:coreProperties>
</file>