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RxSight,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2,487,468.00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2,487,468.00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2,487,468.00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2,487,468.00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2,487,468.00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2,487,468.00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2,487,468.00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2,487,468.00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2,487,468.00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RxSight,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Columbia Street, Aliso Viejo, CA, 92656</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shares of common stock, par value $0.001 per share ("Common Stock"), of RxSight, Inc. held by Point72 Associates, LLC, an investment fund it manages ("Point72 Associates"); (ii) Point72 Capital Advisors, Inc. ("Point72 Capital Advisors Inc.") with respect to the shares of Common Stock held by Point72 Associates; and (iii) Steven A. Cohen ("Mr. Cohen") with respect to the shares of Common Stock beneficially owned by Point72 Asset Management and Point72 Capital Advisors Inc. Each of Cubist Systematic Strategies, LLC and Point72 Europe (London) LLP are relying advisers on the Form ADV of Point72 Asset Management and each acts as a sub-advisor with respect to a portion of the shares of Common Stock reported herein. Point72 Asset Management, Point72 Capital Advisors Inc., and Mr. Cohen have entered into a Joint Filing Agreement, a copy of which is filed with this Schedule 13G as Exhibit 99.1, pursuant to which they have agreed to file this Schedule 13G jointly in accordance with the provisions of Rule 13d-1(k) of the Securities Exchange Act of 1934 (the "Act").</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August 18, 2026. Point72 Asset Management, Point72 Capital Advisors Inc., and Mr. Cohen own directly no shares of Common Stock. Pursuant to an investment management agreement, Point72 Asset Management maintains investment and voting power with respect to the 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Act, the beneficial owner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August 18,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August 18,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August 18,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August 18,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Point72 Associates has the right to receive or the power to direct the receipt of dividends from, or the proceeds from the sale of, more than 5 percent of the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4" w:name="p15053047ex-99_1.htm"/>
      <w:bookmarkStart w:id="25" w:name="ksp15053047ex99_1"/>
      <w:bookmarkEnd w:id="24"/>
      <w:bookmarkEnd w:id="25"/>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August 19,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19"/>
        <w:gridCol w:w="186"/>
      </w:tblGrid>
      <w:tr>
        <w:trPr/>
        <w:tc>
          <w:tcPr>
            <w:tcW w:w="10019" w:type="dxa"/>
            <w:tcBorders/>
            <w:vAlign w:val="center"/>
          </w:tcPr>
          <w:p>
            <w:pPr>
              <w:pStyle w:val="TableContents"/>
              <w:bidi w:val="0"/>
              <w:spacing w:before="0" w:after="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POINT72 ASSET MANAGEMENT, L.P.</w:t>
            </w:r>
          </w:p>
        </w:tc>
        <w:tc>
          <w:tcPr>
            <w:tcW w:w="186"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0019" w:type="dxa"/>
            <w:tcBorders/>
            <w:vAlign w:val="center"/>
          </w:tcPr>
          <w:p>
            <w:pPr>
              <w:pStyle w:val="TableContents"/>
              <w:bidi w:val="0"/>
              <w:spacing w:before="0" w:after="0"/>
              <w:jc w:val="left"/>
              <w:rPr>
                <w:caps w:val="false"/>
                <w:smallCaps w:val="false"/>
              </w:rPr>
            </w:pPr>
            <w:r>
              <w:rPr>
                <w:caps w:val="false"/>
                <w:smallCaps w:val="false"/>
              </w:rPr>
              <w:t> </w:t>
            </w:r>
          </w:p>
        </w:tc>
        <w:tc>
          <w:tcPr>
            <w:tcW w:w="186"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0019" w:type="dxa"/>
            <w:tcBorders/>
            <w:vAlign w:val="center"/>
          </w:tcPr>
          <w:p>
            <w:pPr>
              <w:pStyle w:val="TableContents"/>
              <w:bidi w:val="0"/>
              <w:spacing w:before="0" w:after="0"/>
              <w:jc w:val="left"/>
              <w:rPr>
                <w:caps w:val="false"/>
                <w:smallCaps w:val="false"/>
              </w:rPr>
            </w:pPr>
            <w:r>
              <w:rPr>
                <w:caps w:val="false"/>
                <w:smallCaps w:val="false"/>
              </w:rPr>
              <w:t> </w:t>
            </w:r>
          </w:p>
        </w:tc>
        <w:tc>
          <w:tcPr>
            <w:tcW w:w="186"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0019"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Jason M. Colombo</w:t>
            </w:r>
          </w:p>
        </w:tc>
        <w:tc>
          <w:tcPr>
            <w:tcW w:w="186"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0019" w:type="dxa"/>
            <w:tcBorders>
              <w:top w:val="single" w:sz="4" w:space="0" w:color="000000"/>
            </w:tcBorders>
            <w:tcMar>
              <w:top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w:t>
              <w:tab/>
              <w:t>Jason M. Colombo</w:t>
            </w:r>
          </w:p>
        </w:tc>
        <w:tc>
          <w:tcPr>
            <w:tcW w:w="186"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0019"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w:t>
              <w:tab/>
              <w:t>Authorized Person</w:t>
            </w:r>
          </w:p>
        </w:tc>
        <w:tc>
          <w:tcPr>
            <w:tcW w:w="186"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0019" w:type="dxa"/>
            <w:tcBorders/>
            <w:vAlign w:val="center"/>
          </w:tcPr>
          <w:p>
            <w:pPr>
              <w:pStyle w:val="TableContents"/>
              <w:bidi w:val="0"/>
              <w:spacing w:before="0" w:after="0"/>
              <w:jc w:val="left"/>
              <w:rPr>
                <w:caps w:val="false"/>
                <w:smallCaps w:val="false"/>
              </w:rPr>
            </w:pPr>
            <w:r>
              <w:rPr>
                <w:caps w:val="false"/>
                <w:smallCaps w:val="false"/>
              </w:rPr>
              <w:t> </w:t>
            </w:r>
          </w:p>
        </w:tc>
        <w:tc>
          <w:tcPr>
            <w:tcW w:w="186"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0019" w:type="dxa"/>
            <w:tcBorders/>
            <w:vAlign w:val="center"/>
          </w:tcPr>
          <w:p>
            <w:pPr>
              <w:pStyle w:val="TableContents"/>
              <w:bidi w:val="0"/>
              <w:spacing w:before="0" w:after="0"/>
              <w:jc w:val="left"/>
              <w:rPr>
                <w:caps w:val="false"/>
                <w:smallCaps w:val="false"/>
              </w:rPr>
            </w:pPr>
            <w:r>
              <w:rPr>
                <w:caps w:val="false"/>
                <w:smallCaps w:val="false"/>
              </w:rPr>
              <w:t> </w:t>
            </w:r>
          </w:p>
        </w:tc>
        <w:tc>
          <w:tcPr>
            <w:tcW w:w="186"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0019" w:type="dxa"/>
            <w:tcBorders/>
            <w:vAlign w:val="center"/>
          </w:tcPr>
          <w:p>
            <w:pPr>
              <w:pStyle w:val="TableContents"/>
              <w:bidi w:val="0"/>
              <w:spacing w:before="0" w:after="0"/>
              <w:jc w:val="left"/>
              <w:rPr>
                <w:rFonts w:ascii="Times New Roman;Times;Serif" w:hAnsi="Times New Roman;Times;Serif"/>
                <w:b/>
                <w:i w:val="false"/>
                <w:caps/>
                <w:sz w:val="22"/>
              </w:rPr>
            </w:pPr>
            <w:r>
              <w:rPr>
                <w:rFonts w:ascii="Times New Roman;Times;Serif" w:hAnsi="Times New Roman;Times;Serif"/>
                <w:b/>
                <w:i w:val="false"/>
                <w:caps/>
                <w:sz w:val="22"/>
              </w:rPr>
              <w:t>POINT72 CAPITAL ADVISORS, INC.</w:t>
            </w:r>
          </w:p>
        </w:tc>
        <w:tc>
          <w:tcPr>
            <w:tcW w:w="186"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0019" w:type="dxa"/>
            <w:tcBorders/>
            <w:vAlign w:val="center"/>
          </w:tcPr>
          <w:p>
            <w:pPr>
              <w:pStyle w:val="TableContents"/>
              <w:bidi w:val="0"/>
              <w:spacing w:before="0" w:after="0"/>
              <w:jc w:val="left"/>
              <w:rPr>
                <w:caps w:val="false"/>
                <w:smallCaps w:val="false"/>
              </w:rPr>
            </w:pPr>
            <w:r>
              <w:rPr>
                <w:caps w:val="false"/>
                <w:smallCaps w:val="false"/>
              </w:rPr>
              <w:t> </w:t>
            </w:r>
          </w:p>
        </w:tc>
        <w:tc>
          <w:tcPr>
            <w:tcW w:w="186"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0019" w:type="dxa"/>
            <w:tcBorders/>
            <w:vAlign w:val="center"/>
          </w:tcPr>
          <w:p>
            <w:pPr>
              <w:pStyle w:val="TableContents"/>
              <w:bidi w:val="0"/>
              <w:spacing w:before="0" w:after="0"/>
              <w:jc w:val="left"/>
              <w:rPr>
                <w:caps w:val="false"/>
                <w:smallCaps w:val="false"/>
              </w:rPr>
            </w:pPr>
            <w:r>
              <w:rPr>
                <w:caps w:val="false"/>
                <w:smallCaps w:val="false"/>
              </w:rPr>
              <w:t> </w:t>
            </w:r>
          </w:p>
        </w:tc>
        <w:tc>
          <w:tcPr>
            <w:tcW w:w="186"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0019" w:type="dxa"/>
            <w:tcBorders>
              <w:bottom w:val="single" w:sz="4" w:space="0" w:color="000000"/>
            </w:tcBorders>
            <w:tcMar>
              <w:bottom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Jason M. Colombo</w:t>
            </w:r>
          </w:p>
        </w:tc>
        <w:tc>
          <w:tcPr>
            <w:tcW w:w="186"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0019" w:type="dxa"/>
            <w:tcBorders>
              <w:top w:val="single" w:sz="4" w:space="0" w:color="000000"/>
            </w:tcBorders>
            <w:tcMar>
              <w:top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w:t>
              <w:tab/>
              <w:t>Jason M. Colombo</w:t>
            </w:r>
          </w:p>
        </w:tc>
        <w:tc>
          <w:tcPr>
            <w:tcW w:w="186"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0019"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w:t>
              <w:tab/>
              <w:t>Authorized Person</w:t>
            </w:r>
          </w:p>
        </w:tc>
        <w:tc>
          <w:tcPr>
            <w:tcW w:w="186" w:type="dxa"/>
            <w:tcBorders/>
            <w:vAlign w:val="center"/>
          </w:tcPr>
          <w:p>
            <w:pPr>
              <w:pStyle w:val="TableContents"/>
              <w:bidi w:val="0"/>
              <w:spacing w:before="0" w:after="283"/>
              <w:jc w:val="left"/>
              <w:rPr>
                <w:sz w:val="4"/>
                <w:szCs w:val="4"/>
              </w:rPr>
            </w:pPr>
            <w:r>
              <w:rPr>
                <w:sz w:val="4"/>
                <w:szCs w:val="4"/>
              </w:rPr>
            </w:r>
          </w:p>
        </w:tc>
      </w:tr>
      <w:tr>
        <w:trPr/>
        <w:tc>
          <w:tcPr>
            <w:tcW w:w="1001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001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0019"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r>
      <w:tr>
        <w:trPr/>
        <w:tc>
          <w:tcPr>
            <w:tcW w:w="10019" w:type="dxa"/>
            <w:tcBorders/>
            <w:vAlign w:val="center"/>
          </w:tcPr>
          <w:p>
            <w:pPr>
              <w:pStyle w:val="TableContents"/>
              <w:bidi w:val="0"/>
              <w:spacing w:before="0" w:after="0"/>
              <w:jc w:val="left"/>
              <w:rPr>
                <w:rFonts w:ascii="Times New Roman;Times;Serif" w:hAnsi="Times New Roman;Times;Serif"/>
                <w:b/>
                <w:i w:val="false"/>
                <w:caps/>
                <w:sz w:val="22"/>
              </w:rPr>
            </w:pPr>
            <w:r>
              <w:rPr>
                <w:rFonts w:ascii="Times New Roman;Times;Serif" w:hAnsi="Times New Roman;Times;Serif"/>
                <w:b/>
                <w:i w:val="false"/>
                <w:caps/>
                <w:sz w:val="22"/>
              </w:rPr>
              <w:t>STEVEN A. COHEN</w:t>
            </w:r>
          </w:p>
        </w:tc>
        <w:tc>
          <w:tcPr>
            <w:tcW w:w="186"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0019" w:type="dxa"/>
            <w:tcBorders/>
            <w:vAlign w:val="center"/>
          </w:tcPr>
          <w:p>
            <w:pPr>
              <w:pStyle w:val="TableContents"/>
              <w:bidi w:val="0"/>
              <w:spacing w:before="0" w:after="0"/>
              <w:jc w:val="left"/>
              <w:rPr>
                <w:caps w:val="false"/>
                <w:smallCaps w:val="false"/>
              </w:rPr>
            </w:pPr>
            <w:r>
              <w:rPr>
                <w:caps w:val="false"/>
                <w:smallCaps w:val="false"/>
              </w:rPr>
              <w:t> </w:t>
            </w:r>
          </w:p>
        </w:tc>
        <w:tc>
          <w:tcPr>
            <w:tcW w:w="186"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0019" w:type="dxa"/>
            <w:tcBorders/>
            <w:vAlign w:val="center"/>
          </w:tcPr>
          <w:p>
            <w:pPr>
              <w:pStyle w:val="TableContents"/>
              <w:bidi w:val="0"/>
              <w:spacing w:before="0" w:after="0"/>
              <w:jc w:val="left"/>
              <w:rPr>
                <w:caps w:val="false"/>
                <w:smallCaps w:val="false"/>
              </w:rPr>
            </w:pPr>
            <w:r>
              <w:rPr>
                <w:caps w:val="false"/>
                <w:smallCaps w:val="false"/>
              </w:rPr>
              <w:t> </w:t>
            </w:r>
          </w:p>
        </w:tc>
        <w:tc>
          <w:tcPr>
            <w:tcW w:w="186"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0019"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Jason M. Colombo</w:t>
            </w:r>
          </w:p>
        </w:tc>
        <w:tc>
          <w:tcPr>
            <w:tcW w:w="186"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0019" w:type="dxa"/>
            <w:tcBorders>
              <w:top w:val="single" w:sz="4" w:space="0" w:color="000000"/>
            </w:tcBorders>
            <w:tcMar>
              <w:top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w:t>
              <w:tab/>
              <w:t>Jason M. Colombo</w:t>
            </w:r>
          </w:p>
        </w:tc>
        <w:tc>
          <w:tcPr>
            <w:tcW w:w="186"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0019"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w:t>
              <w:tab/>
              <w:t>Authorized Person</w:t>
            </w:r>
          </w:p>
        </w:tc>
        <w:tc>
          <w:tcPr>
            <w:tcW w:w="186" w:type="dxa"/>
            <w:tcBorders/>
            <w:vAlign w:val="center"/>
          </w:tcPr>
          <w:p>
            <w:pPr>
              <w:pStyle w:val="TableContents"/>
              <w:bidi w:val="0"/>
              <w:spacing w:before="0" w:after="0"/>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1822</Words>
  <Characters>9312</Characters>
  <CharactersWithSpaces>11100</CharactersWithSpaces>
  <Paragraphs>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(untitled)</dc:title>
</cp:coreProperties>
</file>